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napToGrid w:val="0"/>
        <w:spacing w:line="540" w:lineRule="exact"/>
        <w:rPr>
          <w:rFonts w:hint="eastAsia" w:ascii="黑体" w:hAnsi="黑体" w:eastAsia="黑体" w:cs="仿宋_GB231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仿宋_GB2312"/>
          <w:sz w:val="32"/>
          <w:szCs w:val="32"/>
        </w:rPr>
        <w:t>附件</w:t>
      </w:r>
    </w:p>
    <w:p>
      <w:pPr>
        <w:jc w:val="center"/>
        <w:rPr>
          <w:rFonts w:hint="eastAsia" w:eastAsia="黑体"/>
          <w:sz w:val="36"/>
          <w:szCs w:val="36"/>
        </w:rPr>
      </w:pPr>
      <w:r>
        <w:rPr>
          <w:rFonts w:hint="eastAsia" w:eastAsia="黑体"/>
          <w:sz w:val="36"/>
          <w:szCs w:val="36"/>
        </w:rPr>
        <w:t>上海科创职业技术学院</w:t>
      </w:r>
    </w:p>
    <w:p>
      <w:pPr>
        <w:jc w:val="center"/>
        <w:rPr>
          <w:rFonts w:hint="eastAsia" w:eastAsia="黑体"/>
          <w:sz w:val="36"/>
          <w:szCs w:val="36"/>
        </w:rPr>
      </w:pPr>
      <w:r>
        <w:rPr>
          <w:rFonts w:hint="eastAsia" w:eastAsia="黑体"/>
          <w:sz w:val="36"/>
          <w:szCs w:val="36"/>
        </w:rPr>
        <w:t>学生考核舞弊处理情况登记表</w:t>
      </w:r>
    </w:p>
    <w:tbl>
      <w:tblPr>
        <w:tblStyle w:val="5"/>
        <w:tblW w:w="496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8"/>
        <w:gridCol w:w="461"/>
        <w:gridCol w:w="266"/>
        <w:gridCol w:w="886"/>
        <w:gridCol w:w="379"/>
        <w:gridCol w:w="518"/>
        <w:gridCol w:w="552"/>
        <w:gridCol w:w="709"/>
        <w:gridCol w:w="379"/>
        <w:gridCol w:w="866"/>
        <w:gridCol w:w="215"/>
        <w:gridCol w:w="494"/>
        <w:gridCol w:w="405"/>
        <w:gridCol w:w="306"/>
        <w:gridCol w:w="709"/>
        <w:gridCol w:w="60"/>
        <w:gridCol w:w="14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698" w:hRule="atLeast"/>
        </w:trPr>
        <w:tc>
          <w:tcPr>
            <w:tcW w:w="504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632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492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302" w:type="pct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89" w:type="pct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683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89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年级</w:t>
            </w:r>
          </w:p>
        </w:tc>
        <w:tc>
          <w:tcPr>
            <w:tcW w:w="390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89" w:type="pct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学院</w:t>
            </w:r>
          </w:p>
        </w:tc>
        <w:tc>
          <w:tcPr>
            <w:tcW w:w="826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733" w:hRule="atLeast"/>
        </w:trPr>
        <w:tc>
          <w:tcPr>
            <w:tcW w:w="650" w:type="pct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pacing w:val="-20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考核课程</w:t>
            </w:r>
          </w:p>
        </w:tc>
        <w:tc>
          <w:tcPr>
            <w:tcW w:w="694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7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pacing w:val="-20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课程代码</w:t>
            </w:r>
          </w:p>
        </w:tc>
        <w:tc>
          <w:tcPr>
            <w:tcW w:w="597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pacing w:val="-20"/>
                <w:sz w:val="24"/>
              </w:rPr>
            </w:pPr>
          </w:p>
        </w:tc>
        <w:tc>
          <w:tcPr>
            <w:tcW w:w="593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pacing w:val="-20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考核时间</w:t>
            </w:r>
          </w:p>
        </w:tc>
        <w:tc>
          <w:tcPr>
            <w:tcW w:w="493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pacing w:val="-20"/>
                <w:sz w:val="24"/>
              </w:rPr>
            </w:pPr>
          </w:p>
        </w:tc>
        <w:tc>
          <w:tcPr>
            <w:tcW w:w="590" w:type="pct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pacing w:val="-20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考核地点</w:t>
            </w:r>
          </w:p>
        </w:tc>
        <w:tc>
          <w:tcPr>
            <w:tcW w:w="792" w:type="pct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5878" w:hRule="atLeast"/>
        </w:trPr>
        <w:tc>
          <w:tcPr>
            <w:tcW w:w="251" w:type="pct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舞弊情况记录</w:t>
            </w:r>
          </w:p>
        </w:tc>
        <w:tc>
          <w:tcPr>
            <w:tcW w:w="4748" w:type="pct"/>
            <w:gridSpan w:val="16"/>
            <w:noWrap w:val="0"/>
            <w:vAlign w:val="bottom"/>
          </w:tcPr>
          <w:p>
            <w:pPr>
              <w:wordWrap w:val="0"/>
              <w:jc w:val="right"/>
              <w:rPr>
                <w:rFonts w:hint="eastAsia"/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>监考老师签名：</w:t>
            </w:r>
            <w:r>
              <w:rPr>
                <w:rFonts w:hint="eastAsia"/>
                <w:sz w:val="24"/>
                <w:u w:val="single"/>
              </w:rPr>
              <w:t xml:space="preserve"> </w:t>
            </w:r>
            <w:r>
              <w:rPr>
                <w:rFonts w:hint="eastAsia"/>
                <w:sz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u w:val="single"/>
              </w:rPr>
              <w:t xml:space="preserve">          </w:t>
            </w:r>
          </w:p>
          <w:p>
            <w:pPr>
              <w:wordWrap/>
              <w:jc w:val="right"/>
              <w:rPr>
                <w:rFonts w:hint="eastAsia"/>
                <w:sz w:val="24"/>
                <w:u w:val="single"/>
              </w:rPr>
            </w:pPr>
          </w:p>
          <w:p>
            <w:pPr>
              <w:wordWrap w:val="0"/>
              <w:jc w:val="right"/>
              <w:rPr>
                <w:rFonts w:hint="eastAsia"/>
                <w:sz w:val="24"/>
                <w:u w:val="single"/>
              </w:rPr>
            </w:pPr>
            <w:r>
              <w:rPr>
                <w:rFonts w:hint="eastAsia"/>
                <w:sz w:val="24"/>
                <w:u w:val="single"/>
              </w:rPr>
              <w:t xml:space="preserve">    </w:t>
            </w:r>
            <w:r>
              <w:rPr>
                <w:rFonts w:hint="eastAsia"/>
                <w:sz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u w:val="single"/>
              </w:rPr>
              <w:t xml:space="preserve">       </w:t>
            </w:r>
          </w:p>
          <w:p>
            <w:pPr>
              <w:wordWrap/>
              <w:jc w:val="right"/>
              <w:rPr>
                <w:rFonts w:hint="eastAsia"/>
                <w:sz w:val="24"/>
                <w:u w:val="single"/>
              </w:rPr>
            </w:pPr>
          </w:p>
          <w:p>
            <w:pPr>
              <w:wordWrap w:val="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20   年  月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3922" w:hRule="atLeast"/>
        </w:trPr>
        <w:tc>
          <w:tcPr>
            <w:tcW w:w="251" w:type="pct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  院意见</w:t>
            </w:r>
          </w:p>
        </w:tc>
        <w:tc>
          <w:tcPr>
            <w:tcW w:w="4748" w:type="pct"/>
            <w:gridSpan w:val="16"/>
            <w:noWrap w:val="0"/>
            <w:vAlign w:val="bottom"/>
          </w:tcPr>
          <w:p>
            <w:pPr>
              <w:wordWrap w:val="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学院负责人签名</w:t>
            </w:r>
            <w:r>
              <w:rPr>
                <w:rFonts w:hint="eastAsia"/>
                <w:sz w:val="24"/>
                <w:u w:val="single"/>
              </w:rPr>
              <w:t xml:space="preserve">          </w:t>
            </w:r>
            <w:r>
              <w:rPr>
                <w:rFonts w:hint="eastAsia"/>
                <w:sz w:val="24"/>
              </w:rPr>
              <w:t>（公章）</w:t>
            </w:r>
          </w:p>
          <w:p>
            <w:pPr>
              <w:wordWrap w:val="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20   年  月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1391" w:hRule="atLeast"/>
        </w:trPr>
        <w:tc>
          <w:tcPr>
            <w:tcW w:w="251" w:type="pct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说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明</w:t>
            </w:r>
          </w:p>
        </w:tc>
        <w:tc>
          <w:tcPr>
            <w:tcW w:w="4748" w:type="pct"/>
            <w:gridSpan w:val="16"/>
            <w:noWrap w:val="0"/>
            <w:vAlign w:val="top"/>
          </w:tcPr>
          <w:p>
            <w:pPr>
              <w:numPr>
                <w:ilvl w:val="0"/>
                <w:numId w:val="1"/>
              </w:num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监考老师必须认真记载舞弊情况，确认舞弊事实、经过及性质。</w:t>
            </w:r>
          </w:p>
          <w:p>
            <w:pPr>
              <w:numPr>
                <w:ilvl w:val="0"/>
                <w:numId w:val="1"/>
              </w:num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学院意见要在核实舞弊事实的基础上写明处理依据和建议处理等级。</w:t>
            </w:r>
          </w:p>
          <w:p>
            <w:pPr>
              <w:numPr>
                <w:ilvl w:val="0"/>
                <w:numId w:val="1"/>
              </w:num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此表须和学生书面检讨、舞弊事实证据和学生谈话记录登记表等材料一周内上报教务处。</w:t>
            </w:r>
          </w:p>
        </w:tc>
      </w:tr>
    </w:tbl>
    <w:p>
      <w:pPr>
        <w:rPr>
          <w:rFonts w:hint="eastAsia"/>
        </w:rPr>
      </w:pPr>
    </w:p>
    <w:sectPr>
      <w:pgSz w:w="11906" w:h="16838"/>
      <w:pgMar w:top="1021" w:right="1474" w:bottom="1021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912621A"/>
    <w:multiLevelType w:val="multilevel"/>
    <w:tmpl w:val="5912621A"/>
    <w:lvl w:ilvl="0" w:tentative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TExZjAwNGJkN2FjMjMzZDIwOWJjOWQxZTVlNmE3NWEifQ=="/>
  </w:docVars>
  <w:rsids>
    <w:rsidRoot w:val="00F26BCA"/>
    <w:rsid w:val="003D0275"/>
    <w:rsid w:val="005C407E"/>
    <w:rsid w:val="00B709F1"/>
    <w:rsid w:val="00CE2FCA"/>
    <w:rsid w:val="00F123CD"/>
    <w:rsid w:val="00F26BCA"/>
    <w:rsid w:val="0A24277F"/>
    <w:rsid w:val="0F5F309D"/>
    <w:rsid w:val="309264B2"/>
    <w:rsid w:val="4A5B4AAB"/>
    <w:rsid w:val="557F783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unhideWhenUsed/>
    <w:uiPriority w:val="99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autoSpaceDE w:val="0"/>
      <w:autoSpaceDN w:val="0"/>
      <w:adjustRightInd w:val="0"/>
      <w:jc w:val="left"/>
    </w:pPr>
    <w:rPr>
      <w:rFonts w:ascii="宋体" w:hAnsi="宋体" w:eastAsia="宋体" w:cs="宋体"/>
      <w:kern w:val="0"/>
      <w:sz w:val="31"/>
      <w:szCs w:val="31"/>
    </w:rPr>
  </w:style>
  <w:style w:type="paragraph" w:styleId="3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link w:val="3"/>
    <w:uiPriority w:val="99"/>
    <w:rPr>
      <w:kern w:val="2"/>
      <w:sz w:val="18"/>
      <w:szCs w:val="18"/>
    </w:rPr>
  </w:style>
  <w:style w:type="character" w:customStyle="1" w:styleId="8">
    <w:name w:val="页眉 Char"/>
    <w:link w:val="4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Legend (Beijing) Limited</Company>
  <Pages>1</Pages>
  <Words>137</Words>
  <Characters>137</Characters>
  <Lines>4</Lines>
  <Paragraphs>1</Paragraphs>
  <TotalTime>0</TotalTime>
  <ScaleCrop>false</ScaleCrop>
  <LinksUpToDate>false</LinksUpToDate>
  <CharactersWithSpaces>273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潘静鋆</cp:lastModifiedBy>
  <cp:revision>4</cp:revision>
  <dcterms:created xsi:type="dcterms:W3CDTF">2023-12-04T00:27:00Z</dcterms:created>
  <dcterms:modified xsi:type="dcterms:W3CDTF">2023-12-08T05:11:56Z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AC5BB9CFEE75452CADA56898F6CEFC8C_13</vt:lpwstr>
  </property>
</Properties>
</file>